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88" w:rsidRDefault="000D2D91" w:rsidP="000D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E615BB">
        <w:rPr>
          <w:rFonts w:ascii="Times New Roman" w:hAnsi="Times New Roman" w:cs="Times New Roman"/>
          <w:b/>
          <w:sz w:val="28"/>
          <w:szCs w:val="28"/>
        </w:rPr>
        <w:t xml:space="preserve">Огневая подготовка. </w:t>
      </w:r>
    </w:p>
    <w:p w:rsidR="000D2D91" w:rsidRPr="00E615BB" w:rsidRDefault="00E615BB" w:rsidP="00A75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BB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E615BB" w:rsidRPr="00A7525E" w:rsidRDefault="000D2D91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 xml:space="preserve">Назначение, боевые свойства и общее устройство </w:t>
      </w:r>
      <w:r w:rsidR="00E615BB" w:rsidRPr="00A7525E">
        <w:rPr>
          <w:rFonts w:ascii="Times New Roman" w:hAnsi="Times New Roman" w:cs="Times New Roman"/>
          <w:sz w:val="28"/>
          <w:szCs w:val="28"/>
        </w:rPr>
        <w:t>стрелкового оружия.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Уход за стрелковым оружием. Хранение и сбережение.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Требования безопасности при проведении занятий по огневой подготовке.</w:t>
      </w:r>
    </w:p>
    <w:p w:rsidR="00E615BB" w:rsidRPr="00A7525E" w:rsidRDefault="00E615BB" w:rsidP="00E615BB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15BB" w:rsidRPr="00E615BB" w:rsidRDefault="00E615BB" w:rsidP="00A7525E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Назначение, боевые свойства и общее устройство стрелкового оружия.</w:t>
      </w:r>
    </w:p>
    <w:p w:rsidR="00755ADD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 xml:space="preserve">5,45-мм автомат Калашникова АК74 является индивидуальным оружием и предназначен для уничтожения живой силы и поражения огневых средств противника. Для поражения противника в рукопашном бою к автомату присоединяется штык-нож. 1.2. Боевые свойства 5,45-мм автомата Калашникова АК74 Для стрельбы из автомата применяются патроны с обыкновенными (со стальным сердечником) и трассирующими пулями. 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 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 Дальность прямого выстрела: по грудной фигуре – 440 м, по бегущей фигуре – 625 м. Темп стрельбы около 600 выстрелов в минуту. Боевая скорострельность: при стрельбе очередями – до 100 выстрелов в минуту; при стрельбе одиночными выстрелами – до 40 выстрелов в минуту. Вес автомата без штыка-ножа со снаряженным патронами пластмассовым магазином: АК74 – 3,6 кг. Вес штыка-ножа с ножнами – 490 г. </w:t>
      </w:r>
    </w:p>
    <w:p w:rsidR="000D2D91" w:rsidRPr="000D2D91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>Сводная таблица баллистических и конструктивных данных АК74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7780"/>
        <w:gridCol w:w="1145"/>
      </w:tblGrid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 xml:space="preserve">№ </w:t>
            </w:r>
            <w:proofErr w:type="spellStart"/>
            <w:r w:rsidRPr="00E615BB">
              <w:t>п.п</w:t>
            </w:r>
            <w:proofErr w:type="spellEnd"/>
            <w:r w:rsidRPr="00E615BB">
              <w:t>.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Наименование данных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АК74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Прицельная дальность,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Дальность прямого выстрела: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по грудной фигуре,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по бегущей фигуре,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625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Темп стрельбы, выстрелов в минуту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~600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Боевая скорострельность, выстрелов в минуту: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одиночными выстрелами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очередями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Наиболее действительный огонь по наземным целям,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Наиболее действительный огонь по самолетам, вертолетам и парашютистам,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Сосредоточенный огонь по наземным групповым целям,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Начальная скорость пули, м/сек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Дальность, до которой сохраняется убойное действие пули,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Предельная дальность полета пули,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3150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автомата (без штык-ножа), 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неснаряженным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со 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3,6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Емкость магазина, патронов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магазина, 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пластмассового для АК74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0,23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штыка-ножа, кг: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ножнами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0,49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без ножен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0,32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Калибр,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5,45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автомата, мм: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с примкнутым штыком-ножом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1089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без штыка-ножа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ствола,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415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нарезной части ствола,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Число нарезов, шт.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хода нарезов,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21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прицельной линии,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Толщина мушки,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патрона,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10,2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пули со стальным сердечником,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3,4</w:t>
            </w:r>
          </w:p>
        </w:tc>
      </w:tr>
      <w:tr w:rsidR="00755ADD" w:rsidTr="00755ADD">
        <w:trPr>
          <w:trHeight w:val="360"/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порохового заряда,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1,45</w:t>
            </w:r>
          </w:p>
        </w:tc>
      </w:tr>
    </w:tbl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2. Общее устройство 5,45 мм автомата Калашникова АК74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Автомат состоит из следующих основных частей и механизмов: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ствола со ствольной коробкой, прицельным приспособлением, прикладом и пистолетной рукояткой;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крышки ствольной коробки;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затворной рамы с газовым поршнем;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возвратного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газовой трубки со ствольной накладкой;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ударно-спускового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цевья;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магазина.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Кроме того, у автомата имеется дульный тормоз-компенсатор и штык-нож.</w:t>
      </w:r>
    </w:p>
    <w:p w:rsidR="000D2D91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В комплект автомата входят: принадлежность, ремень и сумка.</w:t>
      </w:r>
    </w:p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3905" cy="2202815"/>
            <wp:effectExtent l="0" t="0" r="4445" b="6985"/>
            <wp:docPr id="1" name="Рисунок 1" descr="C:\Users\Витька\Downloads\633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6337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lastRenderedPageBreak/>
        <w:t>Уход за стрелковым оружием. Хранение и сбережение.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Автомат должен содержаться в полной исправности и быть готовым к действию. Это достигается своевременной и умелой чисткой и смазкой и правильным хранением автомата.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Чистка автомата, находящегося в подразделении, производится: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при подготовке к стрельбе;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стрельбы боевыми и холостыми патронами – немедленно по окончании стрельбы на стрельбище (в поле); чистятся и смазываются ствольная коробка, канал ствола, газовая камера,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:rsid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наряда и занятий в поле без стрельбы – по возвращении с наряда или занятий;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 боевой обстановке и на длительных учениях – ежедневно в периоды затишья боя и во время перерывов учений;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если автомат не применялся – не реже одного раза в неделю.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После чистки автомат смазать. 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чистки и смазки автомата применяются: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жидкая ружейная смазка – для чистки автомата и смазывания его частей и механизмов при температуре воздуха от +50 до -50ºС;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ружейная смазка – для смазывания канала ствола, частей и механизмов автомата после их чистки; эта смазка применяется при температуре воздуха выше +5ºС;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ветошь или бумага КВ-22 –для обтирания, чистки и смазки автомата;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пакля(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короткое льноволокно), очищенная от кострики, - только для очистки канала ствола.</w:t>
      </w:r>
    </w:p>
    <w:p w:rsidR="00755ADD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удобства чистки пазов, вырезов и отверстий можно применять деревянные палочки.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Оружие хранится всегда разряженным и поставленным на предохранитель, при этом магазины (коробки с лентами), оптические прицелы и ножи-штыки отделены, курки </w:t>
      </w:r>
      <w:r>
        <w:rPr>
          <w:rFonts w:ascii="Times New Roman" w:hAnsi="Times New Roman" w:cs="Times New Roman"/>
          <w:sz w:val="24"/>
          <w:szCs w:val="24"/>
        </w:rPr>
        <w:t>с боевого взвода спущены, y пул</w:t>
      </w:r>
      <w:r w:rsidRPr="004B267E">
        <w:rPr>
          <w:rFonts w:ascii="Times New Roman" w:hAnsi="Times New Roman" w:cs="Times New Roman"/>
          <w:sz w:val="24"/>
          <w:szCs w:val="24"/>
        </w:rPr>
        <w:t>емета ПК и снайперской винтовки СВД затворная рама в переднем положении.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Особенности хранения отдельных видов оружия в пирамиде: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автомате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 xml:space="preserve">вается на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деленне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П;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пулемете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>вается на деление 1, ноги сошки складываются и закрепляются пружинной застежкой;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— на пулемете Калашников</w:t>
      </w:r>
      <w:r>
        <w:rPr>
          <w:rFonts w:ascii="Times New Roman" w:hAnsi="Times New Roman" w:cs="Times New Roman"/>
          <w:sz w:val="24"/>
          <w:szCs w:val="24"/>
        </w:rPr>
        <w:t>а (РПК) хомутик прицела устанав</w:t>
      </w:r>
      <w:r w:rsidRPr="004B267E">
        <w:rPr>
          <w:rFonts w:ascii="Times New Roman" w:hAnsi="Times New Roman" w:cs="Times New Roman"/>
          <w:sz w:val="24"/>
          <w:szCs w:val="24"/>
        </w:rPr>
        <w:t xml:space="preserve">ливается на деление П, ноги сошки складываются и закрепляются пружинной застежкой, рукоятка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перезаряжания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перед-нее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 xml:space="preserve"> положение, рукоятка для переноски пулемета повертывается влево; запасной ствол смазывается, обертывается пергаментной бумагой и укладывается в чехол;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противотанковом гранатомете прицельная планка и мушка опускаются, a на ствол должны быть надеты чехлы.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Ночные прицелы при казарменном расположении хранятся в сухом отапливаемом помещении при температуре воздуха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ниже +8° С.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 всех случаях ночные пр</w:t>
      </w:r>
      <w:r>
        <w:rPr>
          <w:rFonts w:ascii="Times New Roman" w:hAnsi="Times New Roman" w:cs="Times New Roman"/>
          <w:sz w:val="24"/>
          <w:szCs w:val="24"/>
        </w:rPr>
        <w:t>ицелы хранятся в укладочных ящи</w:t>
      </w:r>
      <w:r w:rsidRPr="004B267E">
        <w:rPr>
          <w:rFonts w:ascii="Times New Roman" w:hAnsi="Times New Roman" w:cs="Times New Roman"/>
          <w:sz w:val="24"/>
          <w:szCs w:val="24"/>
        </w:rPr>
        <w:t>ках.</w:t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Требования безопасности при проведении занятий по огневой подготовке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Личный состав, не усвоивший требования безопасности, к стрельбе и обслуживанию стрельбы не допускается.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заходить (заезжать) на участки, где имеются неразорвавшиеся гранаты и другие взрывоопасные предметы. Эти участки должны быть своевременно обозначены указками и знаками с соответствующими предупредительными надписями.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трогать неразорвавшиеся гранаты, другие взрывоопасные предметы и средства имитации. О каждой неразорвавшейся гранате докладывать старшему руководителю стрельбы и начальнику войскового стрельбища установленным порядком.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При метании боевых ручных гранат вставлять запал разрешается только перед их метанием по команде руководителя стрельбы. Переносить боевые ручные гранаты вне гранатных сумок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Выходить из укрытия разрешается по истечении 15-20 с после взрыв оборонительной гранаты.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Если заряженная боевая граната не была брошена (предохранительная чека не вынималась),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ее производить только по команде и под непосредственным наблюдением руководителя стрельбы.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При стрельбе из вертолета в полете и из макета вертолета (тренажера) заряжание оружия, стрельбу,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и осмотр производить при установленном оружии на кронштейне и по команде (сигналу) руководителя стрельбы на вертолете (тренажере).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Вставать со своих мест и перемещаться в кабине вертолета личному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coставу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Ведение огня каждым стреляющим должно немедленно прекращаться самостоятельно или по команде руководителя стрельбы в следующих случаях: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появление людей, машин или животных на мишенном поле, низколетящих летательных аппаратов над районом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падение гранат за пределы безопасной зоны или вблизи блиндажа, занятого людьми, и потеря связи с блиндажом;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поднятие белого флага (фонаря) на командном пункте или на блиндаже, а также подача из блиндажа другого установленного сигнала о прекращении огня (взрывпакета, дымовой шашки, ракеты и т.п.);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доклад или подача с поста оцепления установленного сигнала об опасности продолжения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возникновение пожара на мишенном поле.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От сигнала «ОТБОЙ» до сигнала «ОГОНЬ» запрещается кому бы то ни было находиться на огневой позиции (месте стрельбы) и подходить к оставленному на ней оружию.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67E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заряжать оружие боевыми и холостыми патронами, а также боевыми и инертными гранатами до звукового сигнала «ОГОНЬ» (команды руководителя, 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направлять оружие на людей, в сторону и в тыл войскового стрельбища независимо от того, заряжено оно или нет;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оставлять где бы то ни было заряженное оружие или передавать его другим лицам, оставлять на огневой позиции (месте для стрельбы) оружие без команды руководителя стрельбы на участке (командира);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производить стрельбы из автомата с прибором для беззвучной и беспламенной стрельбы (ПБС) обыкновенными патронами;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заходить (выезжать) на участки войскового стрельбища (учебного объекта), где имеются неразорвавшиеся боевые гранаты и другие взрывоопасные предметы; эти участки являются запретными зонами и должны быть огорожены, обозначены указками и знаками с соответствующими предупредительными надписями,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: «Опасно! Неразорвавшаяся граната, не трогать!»;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разбирать боевые гранаты и устранять в них неисправности;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трогать неразорвавшиеся гранаты, снаряды и другие взрывоопасные предметы; каждую неразорвавшуюся гранату (снаряд) сразу же после обнаружения необходимо обозначить указкой с предупредительной надписью и сообщить начальнику войскового стрельбища.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в мирное время для проведения стрельб использовать: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30-мм выстрел (ВОГ-17) с осколочной гранатой к автоматическим гранатометам АГС-17 и АГ-17;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противотанковый выстрел ПГ-7В к ручному противотанковому гранатомету РПГ-7 всех модификаций;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патроны обр. 1943 года с зажигательной пулей (3) и биметаллической гильзой (ГЖ);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винтовочные патроны с легкой пулей (Л) и биметаллической гильзой или латунной гильзой (ГЛ), а также с тяжелой пулей (Д) и биметаллической гильзой или латунной гильзой;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14,5-мм патроны с бронебойно-зажигательной пулей (БС-41) и латунной гильзой, а также с бронебойно-зажигательно-трассирующей пулей (БЗТ) и латунной гильзой, с зажигательной пулей (ЗП) и латунной гильзой.</w:t>
      </w:r>
    </w:p>
    <w:p w:rsidR="00DE57F2" w:rsidRPr="00E615BB" w:rsidRDefault="00DE57F2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Приемы и правила стрельбы из автомата.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 Стрельба из автомата состоит из изготовки к стрельбе,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стрельбы (выстре</w:t>
      </w:r>
      <w:r w:rsidRPr="00DE57F2">
        <w:rPr>
          <w:rFonts w:ascii="Times New Roman" w:hAnsi="Times New Roman" w:cs="Times New Roman"/>
          <w:sz w:val="24"/>
          <w:szCs w:val="24"/>
        </w:rPr>
        <w:t>ла) и прекращения стрельбы.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Изготовка к стрельбе включает принятие положения для стрельбы и заряжание автомата. При ведении </w:t>
      </w:r>
      <w:r>
        <w:rPr>
          <w:rFonts w:ascii="Times New Roman" w:hAnsi="Times New Roman" w:cs="Times New Roman"/>
          <w:sz w:val="24"/>
          <w:szCs w:val="24"/>
        </w:rPr>
        <w:t>огня с места автоматчик принима</w:t>
      </w:r>
      <w:r w:rsidRPr="00DE57F2">
        <w:rPr>
          <w:rFonts w:ascii="Times New Roman" w:hAnsi="Times New Roman" w:cs="Times New Roman"/>
          <w:sz w:val="24"/>
          <w:szCs w:val="24"/>
        </w:rPr>
        <w:t>ет положение для стрельбы стоя, с колена или лежа, в зависимости от условий местности и огня противника. В движении автоматчик может вести огонь без остановк</w:t>
      </w:r>
      <w:r>
        <w:rPr>
          <w:rFonts w:ascii="Times New Roman" w:hAnsi="Times New Roman" w:cs="Times New Roman"/>
          <w:sz w:val="24"/>
          <w:szCs w:val="24"/>
        </w:rPr>
        <w:t>и и с короткой остановкой. Изго</w:t>
      </w:r>
      <w:r w:rsidRPr="00DE57F2">
        <w:rPr>
          <w:rFonts w:ascii="Times New Roman" w:hAnsi="Times New Roman" w:cs="Times New Roman"/>
          <w:sz w:val="24"/>
          <w:szCs w:val="24"/>
        </w:rPr>
        <w:t>товка к стрельбе производится по</w:t>
      </w:r>
      <w:r>
        <w:rPr>
          <w:rFonts w:ascii="Times New Roman" w:hAnsi="Times New Roman" w:cs="Times New Roman"/>
          <w:sz w:val="24"/>
          <w:szCs w:val="24"/>
        </w:rPr>
        <w:t xml:space="preserve"> команде командира или самостоя</w:t>
      </w:r>
      <w:r w:rsidRPr="00DE57F2">
        <w:rPr>
          <w:rFonts w:ascii="Times New Roman" w:hAnsi="Times New Roman" w:cs="Times New Roman"/>
          <w:sz w:val="24"/>
          <w:szCs w:val="24"/>
        </w:rPr>
        <w:t>тельно. Руководствуясь общими прав</w:t>
      </w:r>
      <w:r>
        <w:rPr>
          <w:rFonts w:ascii="Times New Roman" w:hAnsi="Times New Roman" w:cs="Times New Roman"/>
          <w:sz w:val="24"/>
          <w:szCs w:val="24"/>
        </w:rPr>
        <w:t>илами выполнения приемов стрель</w:t>
      </w:r>
      <w:r w:rsidRPr="00DE57F2">
        <w:rPr>
          <w:rFonts w:ascii="Times New Roman" w:hAnsi="Times New Roman" w:cs="Times New Roman"/>
          <w:sz w:val="24"/>
          <w:szCs w:val="24"/>
        </w:rPr>
        <w:t>бы и учитывая свои индивидуальные особенности, каждый автоматчик вырабатывает и применяет наиболее выгодные и устойчивые положения для стрельбы, добиваясь однообразного положения головы, корпуса, рук и ног.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Производство стрельбы включает установку прицела, постановку переводчика на требуемый вид огня, прикладку, прицеливание, спуск курка и удержание автомата при стрельбе. В зависимости от поставленной задачи и обстановки огонь ведется по команде командира или самостоятельно. В команде для открытия ог­ня обычно указывается, кому стрелять, цель, прицел и точка прице­ливания. При стрельбе по целям на д</w:t>
      </w:r>
      <w:r>
        <w:rPr>
          <w:rFonts w:ascii="Times New Roman" w:hAnsi="Times New Roman" w:cs="Times New Roman"/>
          <w:sz w:val="24"/>
          <w:szCs w:val="24"/>
        </w:rPr>
        <w:t>альностях до 300 м прицел и точ</w:t>
      </w:r>
      <w:r w:rsidRPr="00DE57F2">
        <w:rPr>
          <w:rFonts w:ascii="Times New Roman" w:hAnsi="Times New Roman" w:cs="Times New Roman"/>
          <w:sz w:val="24"/>
          <w:szCs w:val="24"/>
        </w:rPr>
        <w:t>ка прицеливания могут не указываться.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 ведении огня очередями надо прочно удерживать приклад авто­мата в плече, не изменяя положения локтей, сохраняя ровно взятую мушку под выбранной точкой прицеливания. При стрельбе из положения лежа разрешается упирать автомат магазином в грунт.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В зависимости от обстановки прекращение стрельбы может быть вре­менным и полным. Для временного п</w:t>
      </w:r>
      <w:r>
        <w:rPr>
          <w:rFonts w:ascii="Times New Roman" w:hAnsi="Times New Roman" w:cs="Times New Roman"/>
          <w:sz w:val="24"/>
          <w:szCs w:val="24"/>
        </w:rPr>
        <w:t>рекращения стрельбы подается ко</w:t>
      </w:r>
      <w:r w:rsidRPr="00DE57F2">
        <w:rPr>
          <w:rFonts w:ascii="Times New Roman" w:hAnsi="Times New Roman" w:cs="Times New Roman"/>
          <w:sz w:val="24"/>
          <w:szCs w:val="24"/>
        </w:rPr>
        <w:t xml:space="preserve">манда "Стой" или "Прекратить огонь". По этим командам автоматчик прекращает нажатие на спусковой крючок, ставит автомат </w:t>
      </w:r>
      <w:r w:rsidRPr="00DE57F2">
        <w:rPr>
          <w:rFonts w:ascii="Times New Roman" w:hAnsi="Times New Roman" w:cs="Times New Roman"/>
          <w:sz w:val="24"/>
          <w:szCs w:val="24"/>
        </w:rPr>
        <w:lastRenderedPageBreak/>
        <w:t>на предохранитель и, если необходимо, сменяет магазин. Для полного прекращения стрельбы после команды "Стой" или "Прекратить огонь" подается ко­манда "Разряжай". По этой команде автоматчик ставит автомат на предохранитель, устанавливает прицел "П" и разряжает автомат.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Прицел и точка прицеливания выбираются автоматчиком с таким рас­четом, чтобы при стрельбе средняя траектория проходила посредине цели. При стрельбе на дальность до 300 м огонь следует вести, как правило, с прицелом 3 или "П", прицеливаясь в нижний край цели или в середину, если цель высокая.</w:t>
      </w:r>
    </w:p>
    <w:p w:rsid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 стрельбе на дальности, превышающие 300 м, прицел устанавли­вается соответственно расстоянию до цели, округленному до целых сотен метров. За точку прицеливания, как правило, принимается се­редина цели. Если условия обстановки не позволяют изменять установ­ку прицела в зависимости от расстояния до цели, то в пределах даль­ности прямого выстрела огонь следует вести с прицелом "П", прицели­ваясь в нижний край цели.</w:t>
      </w:r>
    </w:p>
    <w:p w:rsidR="0059671F" w:rsidRDefault="0059671F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4262363"/>
            <wp:effectExtent l="0" t="0" r="0" b="5080"/>
            <wp:docPr id="4" name="Рисунок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16" cy="42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4201083"/>
            <wp:effectExtent l="0" t="0" r="0" b="9525"/>
            <wp:docPr id="5" name="Рисунок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65" cy="42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112568"/>
            <wp:effectExtent l="0" t="0" r="0" b="2540"/>
            <wp:docPr id="6" name="Рисунок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69" cy="41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55353"/>
            <wp:effectExtent l="0" t="0" r="3175" b="2540"/>
            <wp:docPr id="7" name="Рисунок 7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4214701"/>
            <wp:effectExtent l="0" t="0" r="0" b="0"/>
            <wp:docPr id="8" name="Рисунок 8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49" cy="42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1F" w:rsidRPr="00DE57F2" w:rsidRDefault="0059671F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F2" w:rsidRPr="00DE57F2" w:rsidRDefault="00DE57F2" w:rsidP="00DE5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7F2" w:rsidRPr="000D2D91" w:rsidRDefault="00DE57F2" w:rsidP="004B2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7F2" w:rsidRPr="000D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704C"/>
    <w:multiLevelType w:val="hybridMultilevel"/>
    <w:tmpl w:val="B3D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6C85"/>
    <w:multiLevelType w:val="hybridMultilevel"/>
    <w:tmpl w:val="C6B0F366"/>
    <w:lvl w:ilvl="0" w:tplc="C4A2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1"/>
    <w:rsid w:val="000D2D91"/>
    <w:rsid w:val="0014224A"/>
    <w:rsid w:val="001D1DC8"/>
    <w:rsid w:val="004B267E"/>
    <w:rsid w:val="0059671F"/>
    <w:rsid w:val="00755ADD"/>
    <w:rsid w:val="00A7525E"/>
    <w:rsid w:val="00DE3F88"/>
    <w:rsid w:val="00DE57F2"/>
    <w:rsid w:val="00E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2BE09-CCDF-495D-B416-534C013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</dc:creator>
  <cp:lastModifiedBy>Игорь</cp:lastModifiedBy>
  <cp:revision>7</cp:revision>
  <dcterms:created xsi:type="dcterms:W3CDTF">2020-05-05T14:36:00Z</dcterms:created>
  <dcterms:modified xsi:type="dcterms:W3CDTF">2020-06-25T15:04:00Z</dcterms:modified>
</cp:coreProperties>
</file>